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0B478D85"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CB9008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383C72">
        <w:rPr>
          <w:rFonts w:ascii="Arial" w:hAnsi="Arial" w:cs="Arial"/>
          <w:sz w:val="22"/>
          <w:szCs w:val="22"/>
        </w:rPr>
        <w:t>Longroyde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3D8705C"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383C72">
        <w:rPr>
          <w:rFonts w:ascii="Arial" w:hAnsi="Arial" w:cs="Arial"/>
          <w:bdr w:val="none" w:sz="0" w:space="0" w:color="auto" w:frame="1"/>
          <w:shd w:val="clear" w:color="auto" w:fill="FFFFFF"/>
          <w:lang w:eastAsia="en-GB"/>
        </w:rPr>
        <w:t xml:space="preserve">Longroyde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0F0CE343"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w:t>
      </w:r>
      <w:r w:rsidR="00383C72">
        <w:rPr>
          <w:rFonts w:ascii="Arial" w:hAnsi="Arial" w:cs="Arial"/>
          <w:bdr w:val="none" w:sz="0" w:space="0" w:color="auto" w:frame="1"/>
          <w:shd w:val="clear" w:color="auto" w:fill="FFFFFF"/>
          <w:lang w:eastAsia="en-GB"/>
        </w:rPr>
        <w:t xml:space="preserve"> Longroyde Surgery to</w:t>
      </w:r>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0F5D19AF" w14:textId="0728E576" w:rsidR="00176F63" w:rsidRDefault="00581445" w:rsidP="00383C72">
      <w:pPr>
        <w:spacing w:after="0" w:line="240" w:lineRule="auto"/>
        <w:jc w:val="both"/>
      </w:pPr>
      <w:r>
        <w:rPr>
          <w:rStyle w:val="Strong"/>
          <w:rFonts w:ascii="Arial" w:hAnsi="Arial" w:cs="Arial"/>
          <w:color w:val="000000"/>
        </w:rPr>
        <w:t>Creating a new NHS England: NHS England and NHS Digital merged on 1 February 2023. All references to NHS Digital now, or in the future, relate to NHS England.</w:t>
      </w:r>
    </w:p>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4EFBC019"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r w:rsidR="00383C72">
      <w:t>2023 Longroyde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383C72"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83C72"/>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KELLETT, Joanne (LONGROYDE SURGERY)</cp:lastModifiedBy>
  <cp:revision>2</cp:revision>
  <dcterms:created xsi:type="dcterms:W3CDTF">2023-06-01T10:44:00Z</dcterms:created>
  <dcterms:modified xsi:type="dcterms:W3CDTF">2023-06-01T10:44:00Z</dcterms:modified>
</cp:coreProperties>
</file>